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jp8x0hajjxc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o88h0urxann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t7lxwwnt2pp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zcw5aacnyyy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cq51vf37sn5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rffaa4ifzp1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vyjlwicnq70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r4r3nfq7pj5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ey5t8hz4z2z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Consolas" w:cs="Consolas" w:eastAsia="Consolas" w:hAnsi="Consolas"/>
          <w:b w:val="1"/>
          <w:bCs w:val="1"/>
          <w:sz w:val="48"/>
          <w:szCs w:val="48"/>
        </w:rPr>
      </w:pPr>
      <w:bookmarkStart w:colFirst="0" w:colLast="0" w:name="_2ecvh5e5b7ui" w:id="9"/>
      <w:bookmarkEnd w:id="9"/>
      <w:r w:rsidDel="00000000" w:rsidR="00000000" w:rsidRPr="00000000">
        <w:rPr>
          <w:rFonts w:ascii="Consolas" w:cs="Consolas" w:eastAsia="Consolas" w:hAnsi="Consolas"/>
          <w:b w:val="1"/>
          <w:bCs w:val="1"/>
          <w:sz w:val="48"/>
          <w:szCs w:val="4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-5410</wp:posOffset>
            </wp:positionV>
            <wp:extent cx="7772400" cy="1004588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5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nsolas" w:cs="Consolas" w:eastAsia="Consolas" w:hAnsi="Consolas"/>
          <w:b w:val="1"/>
          <w:bCs w:val="1"/>
          <w:sz w:val="128"/>
          <w:szCs w:val="128"/>
          <w:rtl w:val="0"/>
        </w:rPr>
        <w:t xml:space="preserve">Visitor Log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nsolas" w:cs="Consolas" w:eastAsia="Consolas" w:hAnsi="Consolas"/>
          <w:sz w:val="64"/>
          <w:szCs w:val="6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64"/>
          <w:szCs w:val="64"/>
          <w:rtl w:val="0"/>
        </w:rPr>
        <w:t xml:space="preserve">Visitor Log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Time of Entry: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{{time_of_entry}}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Visitor Full Name: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{{visitor_full_name}}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Visitor ID/Badge Number: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{{visitor_id}}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Purpose of Visit: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{{purpose_of_visit}}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Host/Sponsor Name: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{{host_name}}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Department/Area to be Visited: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{{department_name}}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Time Out: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{{time_of_exit}}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Visitor's Signature: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{{visitor_signature}}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Authorized By: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{{authorized_by}}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4"/>
                <w:szCs w:val="24"/>
                <w:rtl w:val="0"/>
              </w:rPr>
              <w:t xml:space="preserve">Additional Notes: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{{additional_notes}}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nsolas" w:cs="Consolas" w:eastAsia="Consolas" w:hAnsi="Consolas"/>
          <w:b w:val="1"/>
          <w:bCs w:val="1"/>
          <w:sz w:val="64"/>
          <w:szCs w:val="6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64"/>
          <w:szCs w:val="64"/>
          <w:rtl w:val="0"/>
        </w:rPr>
        <w:t xml:space="preserve">Usage Instructions: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Record Keeping: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Ensure each visitor fills out all required fields upon arrival. Double-check information for completeness and accuracy.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Verification: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Inspect visitor IDs and record badge numbers if applicable. Confirm the purpose of the visit with the designated host or sponsor.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Security Measures: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Before granting access, verify approvals and maintain strict adherence to facility protocols.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Departure Confirmation: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Upon exit, record the departure time and ensure the visitor surrenders any temporary badges or passes.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Attention to Details: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Any unusual activities or visitor concerns should be documented in the additional notes section.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nsolas" w:cs="Consolas" w:eastAsia="Consolas" w:hAnsi="Consolas"/>
          <w:b w:val="1"/>
          <w:bCs w:val="1"/>
          <w:sz w:val="64"/>
          <w:szCs w:val="6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nsolas" w:cs="Consolas" w:eastAsia="Consolas" w:hAnsi="Consolas"/>
          <w:b w:val="1"/>
          <w:bCs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  <w:b w:val="1"/>
          <w:bCs w:val="1"/>
          <w:sz w:val="64"/>
          <w:szCs w:val="6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64"/>
          <w:szCs w:val="64"/>
          <w:rtl w:val="0"/>
        </w:rPr>
        <w:t xml:space="preserve">Additional Information</w:t>
      </w:r>
    </w:p>
    <w:p w:rsidR="00000000" w:rsidDel="00000000" w:rsidP="00000000" w:rsidRDefault="00000000" w:rsidRPr="00000000" w14:paraId="00000033">
      <w:pPr>
        <w:rPr>
          <w:rFonts w:ascii="Consolas" w:cs="Consolas" w:eastAsia="Consolas" w:hAnsi="Consolas"/>
          <w:b w:val="1"/>
          <w:bCs w:val="1"/>
          <w:sz w:val="64"/>
          <w:szCs w:val="6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64"/>
          <w:szCs w:val="64"/>
          <w:rtl w:val="0"/>
        </w:rPr>
        <w:t xml:space="preserve">for Staff: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720" w:hanging="360"/>
        <w:rPr>
          <w:rFonts w:ascii="Consolas" w:cs="Consolas" w:eastAsia="Consolas" w:hAnsi="Consola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All data entered into the log is confidential and should be handled according to facility privacy policies.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720" w:hanging="360"/>
        <w:rPr>
          <w:rFonts w:ascii="Consolas" w:cs="Consolas" w:eastAsia="Consolas" w:hAnsi="Consola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Regularly review and update authorized personnel contact information for better communication and efficiency.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720" w:hanging="360"/>
        <w:rPr>
          <w:rFonts w:ascii="Consolas" w:cs="Consolas" w:eastAsia="Consolas" w:hAnsi="Consola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This template should be reviewed periodically to incorporate any procedural changes or security updates.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onsolas" w:cs="Consolas" w:eastAsia="Consolas" w:hAnsi="Consolas"/>
          <w:i w:val="1"/>
          <w:iCs w:val="1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i w:val="1"/>
          <w:iCs w:val="1"/>
          <w:sz w:val="20"/>
          <w:szCs w:val="20"/>
          <w:rtl w:val="0"/>
        </w:rPr>
        <w:t xml:space="preserve">Thank you for using the Visitor Log template powered by DocsAutomator. Your commitment to security and organization helps maintain a safe environment for all.</w:t>
      </w:r>
    </w:p>
    <w:p w:rsidR="00000000" w:rsidDel="00000000" w:rsidP="00000000" w:rsidRDefault="00000000" w:rsidRPr="00000000" w14:paraId="0000003C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