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Tight" w:cs="Inter Tight" w:eastAsia="Inter Tight" w:hAnsi="Inter Tight"/>
        </w:rPr>
      </w:pPr>
      <w:r w:rsidDel="00000000" w:rsidR="00000000" w:rsidRPr="00000000">
        <w:rPr>
          <w:rFonts w:ascii="Inter Tight" w:cs="Inter Tight" w:eastAsia="Inter Tight" w:hAnsi="Inter Tight"/>
        </w:rPr>
        <w:drawing>
          <wp:anchor allowOverlap="1" behindDoc="1" distB="114300" distT="114300" distL="114300" distR="114300" hidden="0" layoutInCell="1" locked="0" relativeHeight="0" simplePos="0">
            <wp:simplePos x="0" y="0"/>
            <wp:positionH relativeFrom="page">
              <wp:posOffset>-4762</wp:posOffset>
            </wp:positionH>
            <wp:positionV relativeFrom="page">
              <wp:posOffset>-17232</wp:posOffset>
            </wp:positionV>
            <wp:extent cx="7777163" cy="1005182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77163" cy="100518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jc w:val="center"/>
        <w:rPr>
          <w:rFonts w:ascii="Inter Tight" w:cs="Inter Tight" w:eastAsia="Inter Tight" w:hAnsi="Inter Tight"/>
          <w:sz w:val="22"/>
          <w:szCs w:val="22"/>
        </w:rPr>
      </w:pPr>
      <w:bookmarkStart w:colFirst="0" w:colLast="0" w:name="_e3hoveac4gx4" w:id="0"/>
      <w:bookmarkEnd w:id="0"/>
      <w:r w:rsidDel="00000000" w:rsidR="00000000" w:rsidRPr="00000000">
        <w:rPr>
          <w:rtl w:val="0"/>
        </w:rPr>
      </w:r>
    </w:p>
    <w:p w:rsidR="00000000" w:rsidDel="00000000" w:rsidP="00000000" w:rsidRDefault="00000000" w:rsidRPr="00000000" w14:paraId="00000003">
      <w:pPr>
        <w:pStyle w:val="Heading1"/>
        <w:jc w:val="center"/>
        <w:rPr>
          <w:rFonts w:ascii="Inter Tight" w:cs="Inter Tight" w:eastAsia="Inter Tight" w:hAnsi="Inter Tight"/>
          <w:sz w:val="22"/>
          <w:szCs w:val="22"/>
        </w:rPr>
      </w:pPr>
      <w:bookmarkStart w:colFirst="0" w:colLast="0" w:name="_8o9xr0356ij4" w:id="1"/>
      <w:bookmarkEnd w:id="1"/>
      <w:r w:rsidDel="00000000" w:rsidR="00000000" w:rsidRPr="00000000">
        <w:rPr>
          <w:rFonts w:ascii="Inter Tight" w:cs="Inter Tight" w:eastAsia="Inter Tight" w:hAnsi="Inter Tight"/>
          <w:sz w:val="22"/>
          <w:szCs w:val="22"/>
          <w:rtl w:val="0"/>
        </w:rPr>
        <w:t xml:space="preserve">Date: [[Date]]</w:t>
      </w:r>
    </w:p>
    <w:p w:rsidR="00000000" w:rsidDel="00000000" w:rsidP="00000000" w:rsidRDefault="00000000" w:rsidRPr="00000000" w14:paraId="00000004">
      <w:pPr>
        <w:pStyle w:val="Heading1"/>
        <w:spacing w:line="240" w:lineRule="auto"/>
        <w:jc w:val="center"/>
        <w:rPr>
          <w:rFonts w:ascii="Inter Tight" w:cs="Inter Tight" w:eastAsia="Inter Tight" w:hAnsi="Inter Tight"/>
          <w:b w:val="1"/>
          <w:bCs w:val="1"/>
          <w:sz w:val="64"/>
          <w:szCs w:val="64"/>
        </w:rPr>
      </w:pPr>
      <w:bookmarkStart w:colFirst="0" w:colLast="0" w:name="_d49x3nrn39j" w:id="2"/>
      <w:bookmarkEnd w:id="2"/>
      <w:r w:rsidDel="00000000" w:rsidR="00000000" w:rsidRPr="00000000">
        <w:rPr>
          <w:rFonts w:ascii="Inter Tight" w:cs="Inter Tight" w:eastAsia="Inter Tight" w:hAnsi="Inter Tight"/>
          <w:b w:val="1"/>
          <w:bCs w:val="1"/>
          <w:sz w:val="64"/>
          <w:szCs w:val="64"/>
          <w:rtl w:val="0"/>
        </w:rPr>
        <w:t xml:space="preserve">Litigation </w:t>
      </w:r>
    </w:p>
    <w:p w:rsidR="00000000" w:rsidDel="00000000" w:rsidP="00000000" w:rsidRDefault="00000000" w:rsidRPr="00000000" w14:paraId="00000005">
      <w:pPr>
        <w:pStyle w:val="Heading1"/>
        <w:spacing w:line="240" w:lineRule="auto"/>
        <w:jc w:val="center"/>
        <w:rPr>
          <w:rFonts w:ascii="Inter Tight" w:cs="Inter Tight" w:eastAsia="Inter Tight" w:hAnsi="Inter Tight"/>
          <w:b w:val="1"/>
          <w:bCs w:val="1"/>
          <w:sz w:val="64"/>
          <w:szCs w:val="64"/>
        </w:rPr>
      </w:pPr>
      <w:bookmarkStart w:colFirst="0" w:colLast="0" w:name="_cagw8ehc3ruz" w:id="3"/>
      <w:bookmarkEnd w:id="3"/>
      <w:r w:rsidDel="00000000" w:rsidR="00000000" w:rsidRPr="00000000">
        <w:rPr>
          <w:rFonts w:ascii="Inter Tight" w:cs="Inter Tight" w:eastAsia="Inter Tight" w:hAnsi="Inter Tight"/>
          <w:b w:val="1"/>
          <w:bCs w:val="1"/>
          <w:sz w:val="64"/>
          <w:szCs w:val="64"/>
          <w:rtl w:val="0"/>
        </w:rPr>
        <w:t xml:space="preserve">Hold Notice</w:t>
      </w:r>
    </w:p>
    <w:p w:rsidR="00000000" w:rsidDel="00000000" w:rsidP="00000000" w:rsidRDefault="00000000" w:rsidRPr="00000000" w14:paraId="00000006">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7">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8">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9">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A">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B">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C">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D">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E">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F">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0">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1">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2">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3">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4">
      <w:pPr>
        <w:jc w:val="center"/>
        <w:rPr>
          <w:rFonts w:ascii="Inter Tight" w:cs="Inter Tight" w:eastAsia="Inter Tight" w:hAnsi="Inter Tight"/>
        </w:rPr>
      </w:pPr>
      <w:r w:rsidDel="00000000" w:rsidR="00000000" w:rsidRPr="00000000">
        <w:rPr>
          <w:rFonts w:ascii="Inter Tight" w:cs="Inter Tight" w:eastAsia="Inter Tight" w:hAnsi="Inter Tight"/>
          <w:rtl w:val="0"/>
        </w:rPr>
        <w:t xml:space="preserve">[[Your Company’s Name]]</w:t>
        <w:br w:type="textWrapping"/>
        <w:t xml:space="preserve">[[Your Company’s Address]]</w:t>
        <w:br w:type="textWrapping"/>
        <w:t xml:space="preserve">[[City, State, ZIP Code]]</w:t>
      </w:r>
    </w:p>
    <w:p w:rsidR="00000000" w:rsidDel="00000000" w:rsidP="00000000" w:rsidRDefault="00000000" w:rsidRPr="00000000" w14:paraId="00000015">
      <w:pPr>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7">
      <w:pPr>
        <w:jc w:val="center"/>
        <w:rPr>
          <w:rFonts w:ascii="Inter Tight" w:cs="Inter Tight" w:eastAsia="Inter Tight" w:hAnsi="Inter Tight"/>
          <w:b w:val="1"/>
          <w:bCs w:val="1"/>
        </w:rPr>
      </w:pPr>
      <w:r w:rsidDel="00000000" w:rsidR="00000000" w:rsidRPr="00000000">
        <w:rPr>
          <w:rFonts w:ascii="Inter Tight" w:cs="Inter Tight" w:eastAsia="Inter Tight" w:hAnsi="Inter Tight"/>
          <w:rtl w:val="0"/>
        </w:rPr>
        <w:t xml:space="preserve">To: [[Recipient's Full Name]]</w:t>
        <w:br w:type="textWrapping"/>
        <w:t xml:space="preserve">Department: [[Recipient's Department]]</w:t>
        <w:br w:type="textWrapping"/>
        <w:t xml:space="preserve">Email: [[Recipient's Email Address]]</w:t>
      </w:r>
      <w:r w:rsidDel="00000000" w:rsidR="00000000" w:rsidRPr="00000000">
        <w:br w:type="page"/>
      </w:r>
      <w:r w:rsidDel="00000000" w:rsidR="00000000" w:rsidRPr="00000000">
        <w:rPr>
          <w:rtl w:val="0"/>
        </w:rPr>
      </w:r>
    </w:p>
    <w:p w:rsidR="00000000" w:rsidDel="00000000" w:rsidP="00000000" w:rsidRDefault="00000000" w:rsidRPr="00000000" w14:paraId="00000018">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19">
      <w:pPr>
        <w:spacing w:line="360" w:lineRule="auto"/>
        <w:rPr>
          <w:rFonts w:ascii="Inter Tight" w:cs="Inter Tight" w:eastAsia="Inter Tight" w:hAnsi="Inter Tight"/>
          <w:b w:val="1"/>
          <w:bCs w:val="1"/>
          <w:sz w:val="32"/>
          <w:szCs w:val="32"/>
        </w:rPr>
      </w:pPr>
      <w:r w:rsidDel="00000000" w:rsidR="00000000" w:rsidRPr="00000000">
        <w:rPr>
          <w:rFonts w:ascii="Inter Tight" w:cs="Inter Tight" w:eastAsia="Inter Tight" w:hAnsi="Inter Tight"/>
          <w:b w:val="1"/>
          <w:bCs w:val="1"/>
          <w:sz w:val="32"/>
          <w:szCs w:val="32"/>
          <w:rtl w:val="0"/>
        </w:rPr>
        <w:t xml:space="preserve">Subject: Litigation Hold Notice </w:t>
        <w:br w:type="textWrapping"/>
        <w:t xml:space="preserve">- Please Preserve All Relevant Documents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1B">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sz w:val="20"/>
          <w:szCs w:val="20"/>
          <w:rtl w:val="0"/>
        </w:rPr>
        <w:t xml:space="preserve">Dear [[Recipient’s Name]],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1D">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sz w:val="20"/>
          <w:szCs w:val="20"/>
          <w:rtl w:val="0"/>
        </w:rPr>
        <w:t xml:space="preserve">As part of a legal action that has recently emerged surrounding [[brief description of the legal matter, e.g., "the pending litigation with ABC Corporation regarding breach of contract"]], it is critical that we undertake necessary steps to preserve all relevant documents and electronic information.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1F">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sz w:val="20"/>
          <w:szCs w:val="20"/>
          <w:rtl w:val="0"/>
        </w:rPr>
        <w:t xml:space="preserve">This Litigation Hold Notice is a formal request requiring the immediate suspension of routine document destruction policies. This holds particularly to all documents, both in physical and electronic formats, that may relate in any way to the following matter: </w:t>
      </w:r>
      <w:r w:rsidDel="00000000" w:rsidR="00000000" w:rsidRPr="00000000">
        <w:rPr>
          <w:rFonts w:ascii="Inter Tight" w:cs="Inter Tight" w:eastAsia="Inter Tight" w:hAnsi="Inter Tight"/>
          <w:b w:val="1"/>
          <w:bCs w:val="1"/>
          <w:sz w:val="20"/>
          <w:szCs w:val="20"/>
          <w:rtl w:val="0"/>
        </w:rPr>
        <w:t xml:space="preserve">[[Specific Lawsuit or Case Name]]</w:t>
      </w:r>
      <w:r w:rsidDel="00000000" w:rsidR="00000000" w:rsidRPr="00000000">
        <w:rPr>
          <w:rFonts w:ascii="Inter Tight" w:cs="Inter Tight" w:eastAsia="Inter Tight" w:hAnsi="Inter Tight"/>
          <w:sz w:val="20"/>
          <w:szCs w:val="20"/>
          <w:rtl w:val="0"/>
        </w:rPr>
        <w:t xml:space="preserve">.</w:t>
      </w:r>
    </w:p>
    <w:p w:rsidR="00000000" w:rsidDel="00000000" w:rsidP="00000000" w:rsidRDefault="00000000" w:rsidRPr="00000000" w14:paraId="00000020">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21">
      <w:pPr>
        <w:pStyle w:val="Heading3"/>
        <w:spacing w:line="360" w:lineRule="auto"/>
        <w:rPr>
          <w:rFonts w:ascii="Inter Tight" w:cs="Inter Tight" w:eastAsia="Inter Tight" w:hAnsi="Inter Tight"/>
          <w:b w:val="1"/>
          <w:bCs w:val="1"/>
          <w:color w:val="000000"/>
          <w:sz w:val="32"/>
          <w:szCs w:val="32"/>
        </w:rPr>
      </w:pPr>
      <w:bookmarkStart w:colFirst="0" w:colLast="0" w:name="_x51b5rxb5edt" w:id="4"/>
      <w:bookmarkEnd w:id="4"/>
      <w:r w:rsidDel="00000000" w:rsidR="00000000" w:rsidRPr="00000000">
        <w:rPr>
          <w:rtl w:val="0"/>
        </w:rPr>
      </w:r>
    </w:p>
    <w:p w:rsidR="00000000" w:rsidDel="00000000" w:rsidP="00000000" w:rsidRDefault="00000000" w:rsidRPr="00000000" w14:paraId="00000022">
      <w:pPr>
        <w:pStyle w:val="Heading3"/>
        <w:spacing w:line="360" w:lineRule="auto"/>
        <w:rPr>
          <w:rFonts w:ascii="Inter Tight" w:cs="Inter Tight" w:eastAsia="Inter Tight" w:hAnsi="Inter Tight"/>
          <w:b w:val="1"/>
          <w:bCs w:val="1"/>
          <w:color w:val="000000"/>
          <w:sz w:val="32"/>
          <w:szCs w:val="32"/>
        </w:rPr>
      </w:pPr>
      <w:bookmarkStart w:colFirst="0" w:colLast="0" w:name="_us0tpurg35pm" w:id="5"/>
      <w:bookmarkEnd w:id="5"/>
      <w:r w:rsidDel="00000000" w:rsidR="00000000" w:rsidRPr="00000000">
        <w:br w:type="page"/>
      </w:r>
      <w:r w:rsidDel="00000000" w:rsidR="00000000" w:rsidRPr="00000000">
        <w:rPr>
          <w:rtl w:val="0"/>
        </w:rPr>
      </w:r>
    </w:p>
    <w:p w:rsidR="00000000" w:rsidDel="00000000" w:rsidP="00000000" w:rsidRDefault="00000000" w:rsidRPr="00000000" w14:paraId="00000023">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24">
      <w:pPr>
        <w:pStyle w:val="Heading3"/>
        <w:spacing w:line="360" w:lineRule="auto"/>
        <w:rPr>
          <w:rFonts w:ascii="Inter Tight" w:cs="Inter Tight" w:eastAsia="Inter Tight" w:hAnsi="Inter Tight"/>
          <w:b w:val="1"/>
          <w:bCs w:val="1"/>
          <w:color w:val="000000"/>
          <w:sz w:val="20"/>
          <w:szCs w:val="20"/>
          <w:u w:val="single"/>
        </w:rPr>
      </w:pPr>
      <w:bookmarkStart w:colFirst="0" w:colLast="0" w:name="_s2vw14dq7go0" w:id="6"/>
      <w:bookmarkEnd w:id="6"/>
      <w:r w:rsidDel="00000000" w:rsidR="00000000" w:rsidRPr="00000000">
        <w:rPr>
          <w:rFonts w:ascii="Inter Tight" w:cs="Inter Tight" w:eastAsia="Inter Tight" w:hAnsi="Inter Tight"/>
          <w:b w:val="1"/>
          <w:bCs w:val="1"/>
          <w:color w:val="000000"/>
          <w:sz w:val="32"/>
          <w:szCs w:val="32"/>
          <w:rtl w:val="0"/>
        </w:rPr>
        <w:t xml:space="preserve">Immediate Actions Required:</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spacing w:line="360" w:lineRule="auto"/>
        <w:ind w:left="72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b w:val="1"/>
          <w:bCs w:val="1"/>
          <w:sz w:val="20"/>
          <w:szCs w:val="20"/>
          <w:rtl w:val="0"/>
        </w:rPr>
        <w:t xml:space="preserve">Preservation of Documents: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28">
      <w:pPr>
        <w:numPr>
          <w:ilvl w:val="1"/>
          <w:numId w:val="1"/>
        </w:numPr>
        <w:spacing w:line="360" w:lineRule="auto"/>
        <w:ind w:left="144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sz w:val="20"/>
          <w:szCs w:val="20"/>
          <w:rtl w:val="0"/>
        </w:rPr>
        <w:t xml:space="preserve">Retain all paper and electronic documents that may pertain to this litigation. This includes emails, letters, invoices, contracts, and any handwritten notes.</w:t>
      </w:r>
    </w:p>
    <w:p w:rsidR="00000000" w:rsidDel="00000000" w:rsidP="00000000" w:rsidRDefault="00000000" w:rsidRPr="00000000" w14:paraId="00000029">
      <w:pPr>
        <w:numPr>
          <w:ilvl w:val="1"/>
          <w:numId w:val="1"/>
        </w:numPr>
        <w:spacing w:line="360" w:lineRule="auto"/>
        <w:ind w:left="144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sz w:val="20"/>
          <w:szCs w:val="20"/>
          <w:rtl w:val="0"/>
        </w:rPr>
        <w:t xml:space="preserve">Use the following categories to identify relevant materials to preserve:</w:t>
      </w:r>
    </w:p>
    <w:p w:rsidR="00000000" w:rsidDel="00000000" w:rsidP="00000000" w:rsidRDefault="00000000" w:rsidRPr="00000000" w14:paraId="0000002A">
      <w:pPr>
        <w:numPr>
          <w:ilvl w:val="2"/>
          <w:numId w:val="1"/>
        </w:numPr>
        <w:spacing w:line="360" w:lineRule="auto"/>
        <w:ind w:left="216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sz w:val="20"/>
          <w:szCs w:val="20"/>
          <w:rtl w:val="0"/>
        </w:rPr>
        <w:t xml:space="preserve">Communications regarding [[Specific Subject or Topic]]</w:t>
      </w:r>
    </w:p>
    <w:p w:rsidR="00000000" w:rsidDel="00000000" w:rsidP="00000000" w:rsidRDefault="00000000" w:rsidRPr="00000000" w14:paraId="0000002B">
      <w:pPr>
        <w:numPr>
          <w:ilvl w:val="2"/>
          <w:numId w:val="1"/>
        </w:numPr>
        <w:spacing w:line="360" w:lineRule="auto"/>
        <w:ind w:left="216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sz w:val="20"/>
          <w:szCs w:val="20"/>
          <w:rtl w:val="0"/>
        </w:rPr>
        <w:t xml:space="preserve">Documents relating to [[Detailed Description]]</w:t>
      </w:r>
    </w:p>
    <w:p w:rsidR="00000000" w:rsidDel="00000000" w:rsidP="00000000" w:rsidRDefault="00000000" w:rsidRPr="00000000" w14:paraId="0000002C">
      <w:pPr>
        <w:numPr>
          <w:ilvl w:val="2"/>
          <w:numId w:val="1"/>
        </w:numPr>
        <w:spacing w:line="360" w:lineRule="auto"/>
        <w:ind w:left="216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sz w:val="20"/>
          <w:szCs w:val="20"/>
          <w:rtl w:val="0"/>
        </w:rPr>
        <w:t xml:space="preserve">Records of [[Specific Dates/Timeline]]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2E">
      <w:pPr>
        <w:numPr>
          <w:ilvl w:val="0"/>
          <w:numId w:val="1"/>
        </w:numPr>
        <w:spacing w:line="360" w:lineRule="auto"/>
        <w:ind w:left="72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b w:val="1"/>
          <w:bCs w:val="1"/>
          <w:sz w:val="20"/>
          <w:szCs w:val="20"/>
          <w:rtl w:val="0"/>
        </w:rPr>
        <w:t xml:space="preserve">Electronic Data: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30">
      <w:pPr>
        <w:numPr>
          <w:ilvl w:val="1"/>
          <w:numId w:val="1"/>
        </w:numPr>
        <w:spacing w:line="360" w:lineRule="auto"/>
        <w:ind w:left="144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sz w:val="20"/>
          <w:szCs w:val="20"/>
          <w:rtl w:val="0"/>
        </w:rPr>
        <w:t xml:space="preserve">Ensure that the following devices are included in your preservation efforts: desktops, laptops, tablets, and mobile phones.</w:t>
      </w:r>
    </w:p>
    <w:p w:rsidR="00000000" w:rsidDel="00000000" w:rsidP="00000000" w:rsidRDefault="00000000" w:rsidRPr="00000000" w14:paraId="00000031">
      <w:pPr>
        <w:numPr>
          <w:ilvl w:val="1"/>
          <w:numId w:val="1"/>
        </w:numPr>
        <w:spacing w:line="360" w:lineRule="auto"/>
        <w:ind w:left="144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sz w:val="20"/>
          <w:szCs w:val="20"/>
          <w:rtl w:val="0"/>
        </w:rPr>
        <w:t xml:space="preserve">Backup and preserve digital communications, such as emails, text messages, and attachments, that may contain relevant information.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33">
      <w:pPr>
        <w:numPr>
          <w:ilvl w:val="0"/>
          <w:numId w:val="1"/>
        </w:numPr>
        <w:spacing w:line="360" w:lineRule="auto"/>
        <w:ind w:left="72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b w:val="1"/>
          <w:bCs w:val="1"/>
          <w:sz w:val="20"/>
          <w:szCs w:val="20"/>
          <w:rtl w:val="0"/>
        </w:rPr>
        <w:t xml:space="preserve">Stop Routine Destruction:</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35">
      <w:pPr>
        <w:numPr>
          <w:ilvl w:val="1"/>
          <w:numId w:val="1"/>
        </w:numPr>
        <w:spacing w:line="360" w:lineRule="auto"/>
        <w:ind w:left="144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sz w:val="20"/>
          <w:szCs w:val="20"/>
          <w:rtl w:val="0"/>
        </w:rPr>
        <w:t xml:space="preserve">Cease any form of routine destruction of documents until further notice. This includes manual deletions from e-mail systems, shredding of documents, and clearing of recycle bins or trash folders.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37">
      <w:pPr>
        <w:numPr>
          <w:ilvl w:val="0"/>
          <w:numId w:val="1"/>
        </w:numPr>
        <w:spacing w:line="360" w:lineRule="auto"/>
        <w:ind w:left="72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b w:val="1"/>
          <w:bCs w:val="1"/>
          <w:sz w:val="20"/>
          <w:szCs w:val="20"/>
          <w:rtl w:val="0"/>
        </w:rPr>
        <w:t xml:space="preserve">Reporting:</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39">
      <w:pPr>
        <w:numPr>
          <w:ilvl w:val="1"/>
          <w:numId w:val="1"/>
        </w:numPr>
        <w:spacing w:line="360" w:lineRule="auto"/>
        <w:ind w:left="1440" w:hanging="360"/>
        <w:rPr>
          <w:rFonts w:ascii="Inter Tight" w:cs="Inter Tight" w:eastAsia="Inter Tight" w:hAnsi="Inter Tight"/>
          <w:i w:val="0"/>
          <w:iCs w:val="0"/>
          <w:smallCaps w:val="0"/>
          <w:strike w:val="0"/>
          <w:sz w:val="20"/>
          <w:szCs w:val="20"/>
          <w:shd w:fill="auto" w:val="clear"/>
          <w:vertAlign w:val="baseline"/>
        </w:rPr>
      </w:pPr>
      <w:r w:rsidDel="00000000" w:rsidR="00000000" w:rsidRPr="00000000">
        <w:rPr>
          <w:rFonts w:ascii="Inter Tight" w:cs="Inter Tight" w:eastAsia="Inter Tight" w:hAnsi="Inter Tight"/>
          <w:sz w:val="20"/>
          <w:szCs w:val="20"/>
          <w:rtl w:val="0"/>
        </w:rPr>
        <w:t xml:space="preserve">Report compliance status regularly to [[Recipient of Reports/Maintained By]] to ensure that all potential evidence is secure and intact.</w:t>
      </w:r>
    </w:p>
    <w:p w:rsidR="00000000" w:rsidDel="00000000" w:rsidP="00000000" w:rsidRDefault="00000000" w:rsidRPr="00000000" w14:paraId="0000003A">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3B">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3C">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3D">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3E">
      <w:pPr>
        <w:pStyle w:val="Heading3"/>
        <w:spacing w:line="360" w:lineRule="auto"/>
        <w:rPr>
          <w:rFonts w:ascii="Inter Tight" w:cs="Inter Tight" w:eastAsia="Inter Tight" w:hAnsi="Inter Tight"/>
          <w:color w:val="000000"/>
          <w:sz w:val="20"/>
          <w:szCs w:val="20"/>
        </w:rPr>
      </w:pPr>
      <w:bookmarkStart w:colFirst="0" w:colLast="0" w:name="_dc11egbq0z4t" w:id="7"/>
      <w:bookmarkEnd w:id="7"/>
      <w:r w:rsidDel="00000000" w:rsidR="00000000" w:rsidRPr="00000000">
        <w:rPr>
          <w:rFonts w:ascii="Inter Tight" w:cs="Inter Tight" w:eastAsia="Inter Tight" w:hAnsi="Inter Tight"/>
          <w:color w:val="000000"/>
          <w:sz w:val="20"/>
          <w:szCs w:val="20"/>
          <w:rtl w:val="0"/>
        </w:rPr>
        <w:t xml:space="preserve">Assistance:</w:t>
      </w:r>
    </w:p>
    <w:p w:rsidR="00000000" w:rsidDel="00000000" w:rsidP="00000000" w:rsidRDefault="00000000" w:rsidRPr="00000000" w14:paraId="0000003F">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sz w:val="20"/>
          <w:szCs w:val="20"/>
          <w:rtl w:val="0"/>
        </w:rPr>
        <w:t xml:space="preserve">If you require assistance in preserving documents or have any questions regarding this Litigation Hold Notice, please contact [[Contact Person’s Name]], [[Contact Person’s Position]], at [[Contact Person’s Email]] or [[Contact Person’s Phone Number]].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41">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sz w:val="20"/>
          <w:szCs w:val="20"/>
          <w:rtl w:val="0"/>
        </w:rPr>
        <w:t xml:space="preserve">Please acknowledge receipt of this notice by signing and returning a copy to [[Acknowledgment Return E-mail Address]].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43">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b w:val="1"/>
          <w:bCs w:val="1"/>
          <w:sz w:val="20"/>
          <w:szCs w:val="20"/>
          <w:rtl w:val="0"/>
        </w:rPr>
        <w:t xml:space="preserve">Thank you for your immediate attention to this matter.</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45">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sz w:val="20"/>
          <w:szCs w:val="20"/>
          <w:rtl w:val="0"/>
        </w:rPr>
        <w:t xml:space="preserve">Sincerely,</w:t>
      </w:r>
    </w:p>
    <w:p w:rsidR="00000000" w:rsidDel="00000000" w:rsidP="00000000" w:rsidRDefault="00000000" w:rsidRPr="00000000" w14:paraId="00000046">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sz w:val="20"/>
          <w:szCs w:val="20"/>
          <w:rtl w:val="0"/>
        </w:rPr>
        <w:t xml:space="preserve">[[Your Name]], [[Your Position]], [Contact Information]]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48">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4A">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b w:val="1"/>
          <w:bCs w:val="1"/>
          <w:sz w:val="32"/>
          <w:szCs w:val="32"/>
          <w:rtl w:val="0"/>
        </w:rPr>
        <w:t xml:space="preserve">Acknowledgement of Receipt:</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4C">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sz w:val="20"/>
          <w:szCs w:val="20"/>
          <w:rtl w:val="0"/>
        </w:rPr>
        <w:t xml:space="preserve">I, [[Recipient’s Name]], acknowledge that I have received and understood the Litigation Hold Notice and will comply with the instructions contained herein for preserving relevant documents and electronic evidence.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4E">
      <w:pPr>
        <w:spacing w:line="360" w:lineRule="auto"/>
        <w:rPr>
          <w:rFonts w:ascii="Inter Tight" w:cs="Inter Tight" w:eastAsia="Inter Tight" w:hAnsi="Inter Tight"/>
          <w:b w:val="1"/>
          <w:bCs w:val="1"/>
          <w:sz w:val="20"/>
          <w:szCs w:val="20"/>
        </w:rPr>
      </w:pPr>
      <w:r w:rsidDel="00000000" w:rsidR="00000000" w:rsidRPr="00000000">
        <w:rPr>
          <w:rtl w:val="0"/>
        </w:rPr>
      </w:r>
    </w:p>
    <w:p w:rsidR="00000000" w:rsidDel="00000000" w:rsidP="00000000" w:rsidRDefault="00000000" w:rsidRPr="00000000" w14:paraId="0000004F">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b w:val="1"/>
          <w:bCs w:val="1"/>
          <w:sz w:val="20"/>
          <w:szCs w:val="20"/>
          <w:rtl w:val="0"/>
        </w:rPr>
        <w:t xml:space="preserve">Signature: ________________________________________________________________________________</w:t>
      </w:r>
      <w:r w:rsidDel="00000000" w:rsidR="00000000" w:rsidRPr="00000000">
        <w:rPr>
          <w:rtl w:val="0"/>
        </w:rPr>
      </w:r>
    </w:p>
    <w:p w:rsidR="00000000" w:rsidDel="00000000" w:rsidP="00000000" w:rsidRDefault="00000000" w:rsidRPr="00000000" w14:paraId="00000050">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sz w:val="20"/>
          <w:szCs w:val="20"/>
          <w:rtl w:val="0"/>
        </w:rPr>
        <w:t xml:space="preserve">Date: [[Date of Acknowledgment]], Title: [[Recipient’s Title]]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52">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54">
      <w:pPr>
        <w:spacing w:line="360" w:lineRule="auto"/>
        <w:rPr>
          <w:rFonts w:ascii="Inter Tight" w:cs="Inter Tight" w:eastAsia="Inter Tight" w:hAnsi="Inter Tight"/>
          <w:sz w:val="20"/>
          <w:szCs w:val="20"/>
        </w:rPr>
      </w:pPr>
      <w:r w:rsidDel="00000000" w:rsidR="00000000" w:rsidRPr="00000000">
        <w:rPr>
          <w:rFonts w:ascii="Inter Tight" w:cs="Inter Tight" w:eastAsia="Inter Tight" w:hAnsi="Inter Tight"/>
          <w:sz w:val="20"/>
          <w:szCs w:val="20"/>
          <w:rtl w:val="0"/>
        </w:rPr>
        <w:t xml:space="preserve">[[Company's Logo (if any)]]</w:t>
      </w:r>
    </w:p>
    <w:p w:rsidR="00000000" w:rsidDel="00000000" w:rsidP="00000000" w:rsidRDefault="00000000" w:rsidRPr="00000000" w14:paraId="00000055">
      <w:pPr>
        <w:pBdr>
          <w:bottom w:color="000000" w:space="0" w:sz="12" w:val="single"/>
        </w:pBdr>
        <w:spacing w:line="480" w:lineRule="auto"/>
        <w:rPr>
          <w:rFonts w:ascii="Inter Tight" w:cs="Inter Tight" w:eastAsia="Inter Tight" w:hAnsi="Inter Tight"/>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sz w:val="20"/>
          <w:szCs w:val="20"/>
        </w:rPr>
      </w:pPr>
      <w:r w:rsidDel="00000000" w:rsidR="00000000" w:rsidRPr="00000000">
        <w:rPr>
          <w:rtl w:val="0"/>
        </w:rPr>
      </w:r>
    </w:p>
    <w:p w:rsidR="00000000" w:rsidDel="00000000" w:rsidP="00000000" w:rsidRDefault="00000000" w:rsidRPr="00000000" w14:paraId="00000057">
      <w:pPr>
        <w:rPr>
          <w:rFonts w:ascii="Inter Tight" w:cs="Inter Tight" w:eastAsia="Inter Tight" w:hAnsi="Inter Tight"/>
          <w:i w:val="1"/>
          <w:iCs w:val="1"/>
          <w:sz w:val="18"/>
          <w:szCs w:val="18"/>
        </w:rPr>
      </w:pPr>
      <w:r w:rsidDel="00000000" w:rsidR="00000000" w:rsidRPr="00000000">
        <w:rPr>
          <w:rFonts w:ascii="Inter Tight" w:cs="Inter Tight" w:eastAsia="Inter Tight" w:hAnsi="Inter Tight"/>
          <w:i w:val="1"/>
          <w:iCs w:val="1"/>
          <w:sz w:val="18"/>
          <w:szCs w:val="18"/>
          <w:rtl w:val="0"/>
        </w:rPr>
        <w:t xml:space="preserve">Please note: Failure to comply with this notice may result in legal consequences for both you and the company.</w:t>
      </w:r>
    </w:p>
    <w:p w:rsidR="00000000" w:rsidDel="00000000" w:rsidP="00000000" w:rsidRDefault="00000000" w:rsidRPr="00000000" w14:paraId="00000058">
      <w:pPr>
        <w:rPr>
          <w:rFonts w:ascii="Inter Tight" w:cs="Inter Tight" w:eastAsia="Inter Tight" w:hAnsi="Inter T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T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nterTight-regular.ttf"/><Relationship Id="rId2" Type="http://schemas.openxmlformats.org/officeDocument/2006/relationships/font" Target="fonts/InterTight-bold.ttf"/><Relationship Id="rId3" Type="http://schemas.openxmlformats.org/officeDocument/2006/relationships/font" Target="fonts/InterTight-italic.ttf"/><Relationship Id="rId4"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