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jc w:val="center"/>
        <w:rPr>
          <w:rFonts w:ascii="Work Sans" w:cs="Work Sans" w:eastAsia="Work Sans" w:hAnsi="Work Sans"/>
          <w:b w:val="1"/>
          <w:bCs w:val="1"/>
          <w:sz w:val="96"/>
          <w:szCs w:val="96"/>
        </w:rPr>
      </w:pPr>
      <w:bookmarkStart w:colFirst="0" w:colLast="0" w:name="_v8a4hyfwkqa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360" w:lineRule="auto"/>
        <w:jc w:val="center"/>
        <w:rPr>
          <w:rFonts w:ascii="Work Sans" w:cs="Work Sans" w:eastAsia="Work Sans" w:hAnsi="Work Sans"/>
          <w:b w:val="1"/>
          <w:bCs w:val="1"/>
          <w:sz w:val="96"/>
          <w:szCs w:val="96"/>
        </w:rPr>
      </w:pPr>
      <w:bookmarkStart w:colFirst="0" w:colLast="0" w:name="_x86ht0n2wd5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360" w:lineRule="auto"/>
        <w:jc w:val="center"/>
        <w:rPr>
          <w:rFonts w:ascii="Work Sans" w:cs="Work Sans" w:eastAsia="Work Sans" w:hAnsi="Work Sans"/>
          <w:b w:val="1"/>
          <w:bCs w:val="1"/>
          <w:sz w:val="96"/>
          <w:szCs w:val="96"/>
        </w:rPr>
      </w:pPr>
      <w:bookmarkStart w:colFirst="0" w:colLast="0" w:name="_mvwmy7p8tq2q" w:id="2"/>
      <w:bookmarkEnd w:id="2"/>
      <w:r w:rsidDel="00000000" w:rsidR="00000000" w:rsidRPr="00000000">
        <w:rPr>
          <w:rFonts w:ascii="Work Sans" w:cs="Work Sans" w:eastAsia="Work Sans" w:hAnsi="Work Sans"/>
          <w:b w:val="1"/>
          <w:bCs w:val="1"/>
          <w:sz w:val="96"/>
          <w:szCs w:val="9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-4761</wp:posOffset>
            </wp:positionH>
            <wp:positionV relativeFrom="page">
              <wp:posOffset>-9935</wp:posOffset>
            </wp:positionV>
            <wp:extent cx="7786688" cy="1008262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0082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Work Sans" w:cs="Work Sans" w:eastAsia="Work Sans" w:hAnsi="Work Sans"/>
          <w:b w:val="1"/>
          <w:bCs w:val="1"/>
          <w:color w:val="ffffff"/>
          <w:sz w:val="96"/>
          <w:szCs w:val="96"/>
          <w:shd w:fill="9d41d7" w:val="clear"/>
          <w:rtl w:val="0"/>
        </w:rPr>
        <w:t xml:space="preserve">Emergency Response</w:t>
        <w:br w:type="textWrapping"/>
        <w:t xml:space="preserve">Plan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rPr>
          <w:rFonts w:ascii="Work Sans" w:cs="Work Sans" w:eastAsia="Work Sans" w:hAnsi="Work Sans"/>
        </w:rPr>
      </w:pPr>
      <w:bookmarkStart w:colFirst="0" w:colLast="0" w:name="_ew53z71jxk1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line="360" w:lineRule="auto"/>
        <w:rPr>
          <w:rFonts w:ascii="Work Sans" w:cs="Work Sans" w:eastAsia="Work Sans" w:hAnsi="Work Sans"/>
          <w:b w:val="1"/>
          <w:bCs w:val="1"/>
          <w:sz w:val="42"/>
          <w:szCs w:val="42"/>
        </w:rPr>
      </w:pPr>
      <w:bookmarkStart w:colFirst="0" w:colLast="0" w:name="_l6ca9l4wdnzq" w:id="4"/>
      <w:bookmarkEnd w:id="4"/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This document serves as the official Emergency Response Plan for {{Company Name}}. It outlines the procedures and responsibilities that must be followed during an emergency to ensure the safety of all employees, visitors, and stakeholders.</w:t>
      </w:r>
    </w:p>
    <w:p w:rsidR="00000000" w:rsidDel="00000000" w:rsidP="00000000" w:rsidRDefault="00000000" w:rsidRPr="00000000" w14:paraId="00000007">
      <w:pPr>
        <w:pStyle w:val="Heading2"/>
        <w:spacing w:line="360" w:lineRule="auto"/>
        <w:rPr>
          <w:rFonts w:ascii="Work Sans" w:cs="Work Sans" w:eastAsia="Work Sans" w:hAnsi="Work Sans"/>
          <w:b w:val="1"/>
          <w:bCs w:val="1"/>
          <w:sz w:val="48"/>
          <w:szCs w:val="48"/>
        </w:rPr>
      </w:pPr>
      <w:bookmarkStart w:colFirst="0" w:colLast="0" w:name="_kcr1dlbxfum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line="360" w:lineRule="auto"/>
        <w:rPr>
          <w:rFonts w:ascii="Work Sans" w:cs="Work Sans" w:eastAsia="Work Sans" w:hAnsi="Work Sans"/>
          <w:b w:val="1"/>
          <w:bCs w:val="1"/>
        </w:rPr>
      </w:pPr>
      <w:bookmarkStart w:colFirst="0" w:colLast="0" w:name="_rh0pvx5nj0qd" w:id="6"/>
      <w:bookmarkEnd w:id="6"/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Contact Information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Emergency Coordinator: {{Emergency Coordinator Name}}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Phone: {{Emergency Coordinator Phone}}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Email: {{Emergency Coordinator Email}}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32"/>
          <w:szCs w:val="32"/>
          <w:rtl w:val="0"/>
        </w:rPr>
        <w:t xml:space="preserve">Emergency Services Contact: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Police: {{Police Contact Number}}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Fire Department: {{Fire Department Contact Number}}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Medical Emergency: {{Medical Emergency Contact Number}}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pacing w:line="360" w:lineRule="auto"/>
        <w:rPr>
          <w:rFonts w:ascii="Work Sans" w:cs="Work Sans" w:eastAsia="Work Sans" w:hAnsi="Work Sans"/>
          <w:b w:val="1"/>
          <w:bCs w:val="1"/>
          <w:sz w:val="48"/>
          <w:szCs w:val="48"/>
        </w:rPr>
      </w:pPr>
      <w:bookmarkStart w:colFirst="0" w:colLast="0" w:name="_dbgegflnki7m" w:id="7"/>
      <w:bookmarkEnd w:id="7"/>
      <w:r w:rsidDel="00000000" w:rsidR="00000000" w:rsidRPr="00000000">
        <w:rPr>
          <w:rFonts w:ascii="Work Sans" w:cs="Work Sans" w:eastAsia="Work Sans" w:hAnsi="Work Sans"/>
          <w:b w:val="1"/>
          <w:bCs w:val="1"/>
          <w:sz w:val="48"/>
          <w:szCs w:val="48"/>
          <w:rtl w:val="0"/>
        </w:rPr>
        <w:t xml:space="preserve">Emergency Procedures</w:t>
      </w:r>
    </w:p>
    <w:p w:rsidR="00000000" w:rsidDel="00000000" w:rsidP="00000000" w:rsidRDefault="00000000" w:rsidRPr="00000000" w14:paraId="00000016">
      <w:pPr>
        <w:pStyle w:val="Heading3"/>
        <w:spacing w:line="360" w:lineRule="auto"/>
        <w:rPr>
          <w:rFonts w:ascii="Work Sans" w:cs="Work Sans" w:eastAsia="Work Sans" w:hAnsi="Work Sans"/>
          <w:b w:val="1"/>
          <w:bCs w:val="1"/>
          <w:color w:val="000000"/>
          <w:sz w:val="32"/>
          <w:szCs w:val="32"/>
        </w:rPr>
      </w:pPr>
      <w:bookmarkStart w:colFirst="0" w:colLast="0" w:name="_2sm1lzh7fwi6" w:id="8"/>
      <w:bookmarkEnd w:id="8"/>
      <w:r w:rsidDel="00000000" w:rsidR="00000000" w:rsidRPr="00000000">
        <w:rPr>
          <w:rFonts w:ascii="Work Sans" w:cs="Work Sans" w:eastAsia="Work Sans" w:hAnsi="Work Sans"/>
          <w:b w:val="1"/>
          <w:bCs w:val="1"/>
          <w:color w:val="000000"/>
          <w:sz w:val="32"/>
          <w:szCs w:val="32"/>
          <w:rtl w:val="0"/>
        </w:rPr>
        <w:t xml:space="preserve">1. Detection of an Emergency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Upon recognizing an emergency situation such as a fire, flood, or other crisis, immediately notify the Emergency Coordinator by calling {{Emergency Coordinator Phone}}. Activate the alarm system if applicable.</w:t>
      </w:r>
    </w:p>
    <w:p w:rsidR="00000000" w:rsidDel="00000000" w:rsidP="00000000" w:rsidRDefault="00000000" w:rsidRPr="00000000" w14:paraId="00000018">
      <w:pPr>
        <w:pStyle w:val="Heading3"/>
        <w:spacing w:line="360" w:lineRule="auto"/>
        <w:rPr>
          <w:rFonts w:ascii="Work Sans" w:cs="Work Sans" w:eastAsia="Work Sans" w:hAnsi="Work Sans"/>
          <w:color w:val="000000"/>
          <w:sz w:val="22"/>
          <w:szCs w:val="22"/>
        </w:rPr>
      </w:pPr>
      <w:bookmarkStart w:colFirst="0" w:colLast="0" w:name="_9j7vq4j9nv9k" w:id="9"/>
      <w:bookmarkEnd w:id="9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line="360" w:lineRule="auto"/>
        <w:rPr>
          <w:rFonts w:ascii="Work Sans" w:cs="Work Sans" w:eastAsia="Work Sans" w:hAnsi="Work Sans"/>
          <w:color w:val="000000"/>
        </w:rPr>
      </w:pPr>
      <w:bookmarkStart w:colFirst="0" w:colLast="0" w:name="_ljzh1swm8a5f" w:id="10"/>
      <w:bookmarkEnd w:id="10"/>
      <w:r w:rsidDel="00000000" w:rsidR="00000000" w:rsidRPr="00000000">
        <w:rPr>
          <w:rFonts w:ascii="Work Sans" w:cs="Work Sans" w:eastAsia="Work Sans" w:hAnsi="Work Sans"/>
          <w:b w:val="1"/>
          <w:bCs w:val="1"/>
          <w:color w:val="000000"/>
          <w:sz w:val="32"/>
          <w:szCs w:val="32"/>
          <w:rtl w:val="0"/>
        </w:rPr>
        <w:t xml:space="preserve">2. Evacuation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Fire Procedures: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Evacuate the building using the nearest safe exit.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Do not use elevators.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Assemble at the designated meeting point: {{Fire Assembly Point}}.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Report any missing individuals to the Emergency Coordinator.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Flood Procedures: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Move to higher ground away from water.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Avoid areas that are in danger of flooding.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Assemble at the designated safe zone: {{Flood Safe Zone}}.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Other Crises: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Follow any specific instructions provided by the Emergency Coordinator.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Remain calm and assist others if possible.</w:t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spacing w:line="360" w:lineRule="auto"/>
        <w:rPr>
          <w:rFonts w:ascii="Work Sans" w:cs="Work Sans" w:eastAsia="Work Sans" w:hAnsi="Work Sans"/>
          <w:color w:val="000000"/>
          <w:sz w:val="22"/>
          <w:szCs w:val="22"/>
        </w:rPr>
      </w:pPr>
      <w:bookmarkStart w:colFirst="0" w:colLast="0" w:name="_r45q5dbsno8a" w:id="11"/>
      <w:bookmarkEnd w:id="1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spacing w:line="360" w:lineRule="auto"/>
        <w:rPr>
          <w:rFonts w:ascii="Work Sans" w:cs="Work Sans" w:eastAsia="Work Sans" w:hAnsi="Work Sans"/>
          <w:color w:val="000000"/>
        </w:rPr>
      </w:pPr>
      <w:bookmarkStart w:colFirst="0" w:colLast="0" w:name="_xq0uognxg6f6" w:id="12"/>
      <w:bookmarkEnd w:id="12"/>
      <w:r w:rsidDel="00000000" w:rsidR="00000000" w:rsidRPr="00000000">
        <w:rPr>
          <w:rFonts w:ascii="Work Sans" w:cs="Work Sans" w:eastAsia="Work Sans" w:hAnsi="Work Sans"/>
          <w:b w:val="1"/>
          <w:bCs w:val="1"/>
          <w:color w:val="000000"/>
          <w:sz w:val="32"/>
          <w:szCs w:val="32"/>
          <w:rtl w:val="0"/>
        </w:rPr>
        <w:t xml:space="preserve">3. Communication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During an emergency, communication will be handled through the following channels: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Internal paging system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Mobile alerts via {{Communication App Name}}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Regular updates via email from {{Emergency Coordinator Name}}</w:t>
      </w:r>
    </w:p>
    <w:p w:rsidR="00000000" w:rsidDel="00000000" w:rsidP="00000000" w:rsidRDefault="00000000" w:rsidRPr="00000000" w14:paraId="00000034">
      <w:pPr>
        <w:pStyle w:val="Heading2"/>
        <w:spacing w:line="360" w:lineRule="auto"/>
        <w:rPr>
          <w:rFonts w:ascii="Work Sans" w:cs="Work Sans" w:eastAsia="Work Sans" w:hAnsi="Work Sans"/>
          <w:sz w:val="22"/>
          <w:szCs w:val="22"/>
        </w:rPr>
      </w:pPr>
      <w:bookmarkStart w:colFirst="0" w:colLast="0" w:name="_s1mii4n0bhxi" w:id="13"/>
      <w:bookmarkEnd w:id="1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line="360" w:lineRule="auto"/>
        <w:rPr>
          <w:rFonts w:ascii="Work Sans" w:cs="Work Sans" w:eastAsia="Work Sans" w:hAnsi="Work Sans"/>
        </w:rPr>
      </w:pPr>
      <w:bookmarkStart w:colFirst="0" w:colLast="0" w:name="_uagotoo78js5" w:id="14"/>
      <w:bookmarkEnd w:id="14"/>
      <w:r w:rsidDel="00000000" w:rsidR="00000000" w:rsidRPr="00000000">
        <w:rPr>
          <w:rFonts w:ascii="Work Sans" w:cs="Work Sans" w:eastAsia="Work Sans" w:hAnsi="Work Sans"/>
          <w:b w:val="1"/>
          <w:bCs w:val="1"/>
          <w:sz w:val="48"/>
          <w:szCs w:val="48"/>
          <w:rtl w:val="0"/>
        </w:rPr>
        <w:t xml:space="preserve">Roles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Emergency Coordinator: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Assess the situation and determine the course of action.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Communicate with emergency services.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Ensure all personnel are accounted for.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Floor Wardens: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Guide employees and visitors to safety.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Check all rooms and bathrooms for stragglers.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Report to the Emergency Coordinator upon completion.</w:t>
      </w:r>
    </w:p>
    <w:p w:rsidR="00000000" w:rsidDel="00000000" w:rsidP="00000000" w:rsidRDefault="00000000" w:rsidRPr="00000000" w14:paraId="00000041">
      <w:pPr>
        <w:pStyle w:val="Heading2"/>
        <w:spacing w:line="360" w:lineRule="auto"/>
        <w:rPr>
          <w:rFonts w:ascii="Work Sans" w:cs="Work Sans" w:eastAsia="Work Sans" w:hAnsi="Work Sans"/>
          <w:sz w:val="22"/>
          <w:szCs w:val="22"/>
        </w:rPr>
      </w:pPr>
      <w:bookmarkStart w:colFirst="0" w:colLast="0" w:name="_g5ug0is75no2" w:id="15"/>
      <w:bookmarkEnd w:id="15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spacing w:line="360" w:lineRule="auto"/>
        <w:rPr>
          <w:rFonts w:ascii="Work Sans" w:cs="Work Sans" w:eastAsia="Work Sans" w:hAnsi="Work Sans"/>
        </w:rPr>
      </w:pPr>
      <w:bookmarkStart w:colFirst="0" w:colLast="0" w:name="_yly0iid6y647" w:id="16"/>
      <w:bookmarkEnd w:id="16"/>
      <w:r w:rsidDel="00000000" w:rsidR="00000000" w:rsidRPr="00000000">
        <w:rPr>
          <w:rFonts w:ascii="Work Sans" w:cs="Work Sans" w:eastAsia="Work Sans" w:hAnsi="Work Sans"/>
          <w:b w:val="1"/>
          <w:bCs w:val="1"/>
          <w:sz w:val="48"/>
          <w:szCs w:val="48"/>
          <w:rtl w:val="0"/>
        </w:rPr>
        <w:t xml:space="preserve">Training and Drills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Regular emergency training and evacuation drills are essential to ensure everyone knows how to respond in a crisis. Training sessions will occur every {{Training Frequency}} and will cover: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Evacuation routes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Usage of emergency equipment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Communication systems</w:t>
      </w:r>
    </w:p>
    <w:p w:rsidR="00000000" w:rsidDel="00000000" w:rsidP="00000000" w:rsidRDefault="00000000" w:rsidRPr="00000000" w14:paraId="00000048">
      <w:pPr>
        <w:pStyle w:val="Heading2"/>
        <w:spacing w:line="360" w:lineRule="auto"/>
        <w:rPr>
          <w:rFonts w:ascii="Work Sans" w:cs="Work Sans" w:eastAsia="Work Sans" w:hAnsi="Work Sans"/>
          <w:sz w:val="22"/>
          <w:szCs w:val="22"/>
        </w:rPr>
      </w:pPr>
      <w:bookmarkStart w:colFirst="0" w:colLast="0" w:name="_rg1ekq6ev15o" w:id="17"/>
      <w:bookmarkEnd w:id="17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spacing w:line="360" w:lineRule="auto"/>
        <w:rPr>
          <w:rFonts w:ascii="Work Sans" w:cs="Work Sans" w:eastAsia="Work Sans" w:hAnsi="Work Sans"/>
        </w:rPr>
      </w:pPr>
      <w:bookmarkStart w:colFirst="0" w:colLast="0" w:name="_7feh82a3qj9v" w:id="18"/>
      <w:bookmarkEnd w:id="18"/>
      <w:r w:rsidDel="00000000" w:rsidR="00000000" w:rsidRPr="00000000">
        <w:rPr>
          <w:rFonts w:ascii="Work Sans" w:cs="Work Sans" w:eastAsia="Work Sans" w:hAnsi="Work Sans"/>
          <w:b w:val="1"/>
          <w:bCs w:val="1"/>
          <w:sz w:val="48"/>
          <w:szCs w:val="48"/>
          <w:rtl w:val="0"/>
        </w:rPr>
        <w:t xml:space="preserve">Post-Emergency 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After an emergency has been resolved: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Conduct a headcount and ensure everyone is safe.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Document and report the incident to management.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line="36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Evaluate the response and identify areas for improvement in {{Review and Improvement Period}}.</w:t>
      </w:r>
    </w:p>
    <w:p w:rsidR="00000000" w:rsidDel="00000000" w:rsidP="00000000" w:rsidRDefault="00000000" w:rsidRPr="00000000" w14:paraId="0000004F">
      <w:pPr>
        <w:pStyle w:val="Heading2"/>
        <w:spacing w:line="360" w:lineRule="auto"/>
        <w:rPr>
          <w:rFonts w:ascii="Work Sans" w:cs="Work Sans" w:eastAsia="Work Sans" w:hAnsi="Work Sans"/>
          <w:sz w:val="22"/>
          <w:szCs w:val="22"/>
        </w:rPr>
      </w:pPr>
      <w:bookmarkStart w:colFirst="0" w:colLast="0" w:name="_qjsa3obdyj5q" w:id="19"/>
      <w:bookmarkEnd w:id="19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spacing w:line="360" w:lineRule="auto"/>
        <w:rPr>
          <w:rFonts w:ascii="Work Sans" w:cs="Work Sans" w:eastAsia="Work Sans" w:hAnsi="Work Sans"/>
        </w:rPr>
      </w:pPr>
      <w:bookmarkStart w:colFirst="0" w:colLast="0" w:name="_kru2pcgbiz5p" w:id="20"/>
      <w:bookmarkEnd w:id="20"/>
      <w:r w:rsidDel="00000000" w:rsidR="00000000" w:rsidRPr="00000000">
        <w:rPr>
          <w:rFonts w:ascii="Work Sans" w:cs="Work Sans" w:eastAsia="Work Sans" w:hAnsi="Work Sans"/>
          <w:b w:val="1"/>
          <w:bCs w:val="1"/>
          <w:sz w:val="48"/>
          <w:szCs w:val="48"/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The safety of our employees and stakeholders is of utmost importance. By adhering to the procedures outlined in this Emergency Response Plan, {{Company Name}} can effectively manage crises and minimize risk. Please ensure that you familiarize yourself with this plan and keep informed of any updates.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Work Sans" w:cs="Work Sans" w:eastAsia="Work Sans" w:hAnsi="Work Sans"/>
          <w:i w:val="1"/>
          <w:iCs w:val="1"/>
          <w:sz w:val="20"/>
          <w:szCs w:val="20"/>
        </w:rPr>
      </w:pPr>
      <w:r w:rsidDel="00000000" w:rsidR="00000000" w:rsidRPr="00000000">
        <w:rPr>
          <w:rFonts w:ascii="Work Sans" w:cs="Work Sans" w:eastAsia="Work Sans" w:hAnsi="Work Sans"/>
          <w:i w:val="1"/>
          <w:iCs w:val="1"/>
          <w:sz w:val="20"/>
          <w:szCs w:val="20"/>
          <w:rtl w:val="0"/>
        </w:rPr>
        <w:t xml:space="preserve">For more information or to make suggestions to the Emergency Response Plan, please contact {{Emergency Coordinator Name}} at {{Emergency Coordinator Email}}.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a785f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a785f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a785f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a785f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a785f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a785f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a785f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color w:val="a785f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