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bCs w:val="1"/>
          <w:sz w:val="100"/>
          <w:szCs w:val="100"/>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bCs w:val="1"/>
          <w:sz w:val="100"/>
          <w:szCs w:val="100"/>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bCs w:val="1"/>
          <w:sz w:val="100"/>
          <w:szCs w:val="100"/>
        </w:rPr>
      </w:pPr>
      <w:r w:rsidDel="00000000" w:rsidR="00000000" w:rsidRPr="00000000">
        <w:rPr>
          <w:rtl w:val="0"/>
        </w:rPr>
      </w:r>
    </w:p>
    <w:p w:rsidR="00000000" w:rsidDel="00000000" w:rsidP="00000000" w:rsidRDefault="00000000" w:rsidRPr="00000000" w14:paraId="00000004">
      <w:pPr>
        <w:jc w:val="center"/>
        <w:rPr>
          <w:rFonts w:ascii="Cambria" w:cs="Cambria" w:eastAsia="Cambria" w:hAnsi="Cambria"/>
          <w:sz w:val="100"/>
          <w:szCs w:val="100"/>
        </w:rPr>
      </w:pPr>
      <w:r w:rsidDel="00000000" w:rsidR="00000000" w:rsidRPr="00000000">
        <w:rPr>
          <w:rFonts w:ascii="Cambria" w:cs="Cambria" w:eastAsia="Cambria" w:hAnsi="Cambria"/>
          <w:b w:val="1"/>
          <w:bCs w:val="1"/>
          <w:sz w:val="100"/>
          <w:szCs w:val="100"/>
        </w:rPr>
        <w:drawing>
          <wp:anchor allowOverlap="1" behindDoc="1" distB="114300" distT="114300" distL="114300" distR="114300" hidden="0" layoutInCell="1" locked="0" relativeHeight="0" simplePos="0">
            <wp:simplePos x="0" y="0"/>
            <wp:positionH relativeFrom="page">
              <wp:posOffset>-35246</wp:posOffset>
            </wp:positionH>
            <wp:positionV relativeFrom="page">
              <wp:posOffset>-34127</wp:posOffset>
            </wp:positionV>
            <wp:extent cx="7817172" cy="1011634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817172" cy="10116340"/>
                    </a:xfrm>
                    <a:prstGeom prst="rect"/>
                    <a:ln/>
                  </pic:spPr>
                </pic:pic>
              </a:graphicData>
            </a:graphic>
          </wp:anchor>
        </w:drawing>
      </w:r>
      <w:r w:rsidDel="00000000" w:rsidR="00000000" w:rsidRPr="00000000">
        <w:rPr>
          <w:rFonts w:ascii="Cambria" w:cs="Cambria" w:eastAsia="Cambria" w:hAnsi="Cambria"/>
          <w:b w:val="1"/>
          <w:bCs w:val="1"/>
          <w:sz w:val="100"/>
          <w:szCs w:val="100"/>
          <w:rtl w:val="0"/>
        </w:rPr>
        <w:t xml:space="preserve">Audit Report</w:t>
      </w:r>
      <w:r w:rsidDel="00000000" w:rsidR="00000000" w:rsidRPr="00000000">
        <w:rPr>
          <w:rtl w:val="0"/>
        </w:rPr>
      </w:r>
    </w:p>
    <w:p w:rsidR="00000000" w:rsidDel="00000000" w:rsidP="00000000" w:rsidRDefault="00000000" w:rsidRPr="00000000" w14:paraId="00000005">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6">
      <w:pPr>
        <w:jc w:val="cente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for</w:t>
      </w:r>
    </w:p>
    <w:p w:rsidR="00000000" w:rsidDel="00000000" w:rsidP="00000000" w:rsidRDefault="00000000" w:rsidRPr="00000000" w14:paraId="00000007">
      <w:pPr>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{{Company_Name}}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00A">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0B">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0C">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0D">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0E">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0F">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0">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1">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2">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3">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4">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5">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6">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7">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8">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9">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1A">
      <w:pPr>
        <w:jc w:val="center"/>
        <w:rPr>
          <w:rFonts w:ascii="Cambria" w:cs="Cambria" w:eastAsia="Cambria" w:hAnsi="Cambria"/>
        </w:rPr>
      </w:pPr>
      <w:r w:rsidDel="00000000" w:rsidR="00000000" w:rsidRPr="00000000">
        <w:rPr>
          <w:rFonts w:ascii="Cambria" w:cs="Cambria" w:eastAsia="Cambria" w:hAnsi="Cambria"/>
          <w:rtl w:val="0"/>
        </w:rPr>
        <w:t xml:space="preserve">{{Date_of_Report}},  {{Auditor_Name}} | {{Auditor_Position}}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01C">
      <w:pPr>
        <w:jc w:val="center"/>
        <w:rPr>
          <w:rFonts w:ascii="Cambria" w:cs="Cambria" w:eastAsia="Cambria" w:hAnsi="Cambria"/>
        </w:rPr>
      </w:pPr>
      <w:r w:rsidDel="00000000" w:rsidR="00000000" w:rsidRPr="00000000">
        <w:rPr>
          <w:rFonts w:ascii="Cambria" w:cs="Cambria" w:eastAsia="Cambria" w:hAnsi="Cambria"/>
          <w:b w:val="1"/>
          <w:bCs w:val="1"/>
          <w:rtl w:val="0"/>
        </w:rPr>
        <w:t xml:space="preserve">Report Reference Number:</w:t>
      </w:r>
      <w:r w:rsidDel="00000000" w:rsidR="00000000" w:rsidRPr="00000000">
        <w:rPr>
          <w:rFonts w:ascii="Cambria" w:cs="Cambria" w:eastAsia="Cambria" w:hAnsi="Cambria"/>
          <w:rtl w:val="0"/>
        </w:rPr>
        <w:t xml:space="preserve"> {{Report_Reference_Number}}</w:t>
      </w: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2"/>
        <w:rPr>
          <w:rFonts w:ascii="Cambria" w:cs="Cambria" w:eastAsia="Cambria" w:hAnsi="Cambria"/>
          <w:b w:val="1"/>
          <w:bCs w:val="1"/>
        </w:rPr>
      </w:pPr>
      <w:bookmarkStart w:colFirst="0" w:colLast="0" w:name="_7e4uhh8hoav3" w:id="0"/>
      <w:bookmarkEnd w:id="0"/>
      <w:r w:rsidDel="00000000" w:rsidR="00000000" w:rsidRPr="00000000">
        <w:rPr>
          <w:rtl w:val="0"/>
        </w:rPr>
        <w:t xml:space="preserve">Contents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1F">
      <w:pPr>
        <w:numPr>
          <w:ilvl w:val="0"/>
          <w:numId w:val="2"/>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Executive Summary</w:t>
      </w:r>
    </w:p>
    <w:p w:rsidR="00000000" w:rsidDel="00000000" w:rsidP="00000000" w:rsidRDefault="00000000" w:rsidRPr="00000000" w14:paraId="00000020">
      <w:pPr>
        <w:numPr>
          <w:ilvl w:val="0"/>
          <w:numId w:val="2"/>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Introduction</w:t>
      </w:r>
    </w:p>
    <w:p w:rsidR="00000000" w:rsidDel="00000000" w:rsidP="00000000" w:rsidRDefault="00000000" w:rsidRPr="00000000" w14:paraId="00000021">
      <w:pPr>
        <w:numPr>
          <w:ilvl w:val="0"/>
          <w:numId w:val="2"/>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Objectives</w:t>
      </w:r>
    </w:p>
    <w:p w:rsidR="00000000" w:rsidDel="00000000" w:rsidP="00000000" w:rsidRDefault="00000000" w:rsidRPr="00000000" w14:paraId="00000022">
      <w:pPr>
        <w:numPr>
          <w:ilvl w:val="0"/>
          <w:numId w:val="2"/>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Scope of Audit</w:t>
      </w:r>
    </w:p>
    <w:p w:rsidR="00000000" w:rsidDel="00000000" w:rsidP="00000000" w:rsidRDefault="00000000" w:rsidRPr="00000000" w14:paraId="00000023">
      <w:pPr>
        <w:numPr>
          <w:ilvl w:val="0"/>
          <w:numId w:val="2"/>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Methodology</w:t>
      </w:r>
    </w:p>
    <w:p w:rsidR="00000000" w:rsidDel="00000000" w:rsidP="00000000" w:rsidRDefault="00000000" w:rsidRPr="00000000" w14:paraId="00000024">
      <w:pPr>
        <w:numPr>
          <w:ilvl w:val="0"/>
          <w:numId w:val="2"/>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Findings</w:t>
      </w:r>
    </w:p>
    <w:p w:rsidR="00000000" w:rsidDel="00000000" w:rsidP="00000000" w:rsidRDefault="00000000" w:rsidRPr="00000000" w14:paraId="00000025">
      <w:pPr>
        <w:numPr>
          <w:ilvl w:val="0"/>
          <w:numId w:val="2"/>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Recommendations</w:t>
      </w:r>
    </w:p>
    <w:p w:rsidR="00000000" w:rsidDel="00000000" w:rsidP="00000000" w:rsidRDefault="00000000" w:rsidRPr="00000000" w14:paraId="00000026">
      <w:pPr>
        <w:numPr>
          <w:ilvl w:val="0"/>
          <w:numId w:val="2"/>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Conclusion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28">
      <w:pPr>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2A">
      <w:pPr>
        <w:pStyle w:val="Heading2"/>
        <w:rPr/>
      </w:pPr>
      <w:bookmarkStart w:colFirst="0" w:colLast="0" w:name="_y9kq4uiphrpp" w:id="1"/>
      <w:bookmarkEnd w:id="1"/>
      <w:r w:rsidDel="00000000" w:rsidR="00000000" w:rsidRPr="00000000">
        <w:rPr>
          <w:rtl w:val="0"/>
        </w:rPr>
        <w:t xml:space="preserve">1. Executive Summary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2C">
      <w:pPr>
        <w:rPr>
          <w:rFonts w:ascii="Cambria" w:cs="Cambria" w:eastAsia="Cambria" w:hAnsi="Cambria"/>
        </w:rPr>
      </w:pPr>
      <w:r w:rsidDel="00000000" w:rsidR="00000000" w:rsidRPr="00000000">
        <w:rPr>
          <w:rFonts w:ascii="Cambria" w:cs="Cambria" w:eastAsia="Cambria" w:hAnsi="Cambria"/>
          <w:rtl w:val="0"/>
        </w:rPr>
        <w:t xml:space="preserve">This audit report provides an evaluation of {{Company_Name}}'s {{Audit_Type}} conducted on {{Date_of_Audit}}. The primary aim was to assess {{specific_goal_or_aspect}}, identify any non-compliance or areas for improvement, and recommend actionable steps. Key findings include {{Key_Finding_1}}, {{Key_Finding_2}}, and {{Key_Finding_3}}.</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2E">
      <w:pPr>
        <w:pStyle w:val="Heading2"/>
        <w:rPr/>
      </w:pPr>
      <w:bookmarkStart w:colFirst="0" w:colLast="0" w:name="_s2s69mps0e0g" w:id="2"/>
      <w:bookmarkEnd w:id="2"/>
      <w:r w:rsidDel="00000000" w:rsidR="00000000" w:rsidRPr="00000000">
        <w:rPr>
          <w:rtl w:val="0"/>
        </w:rPr>
        <w:t xml:space="preserve">2. Introduction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30">
      <w:pPr>
        <w:rPr>
          <w:rFonts w:ascii="Cambria" w:cs="Cambria" w:eastAsia="Cambria" w:hAnsi="Cambria"/>
        </w:rPr>
      </w:pPr>
      <w:r w:rsidDel="00000000" w:rsidR="00000000" w:rsidRPr="00000000">
        <w:rPr>
          <w:rFonts w:ascii="Cambria" w:cs="Cambria" w:eastAsia="Cambria" w:hAnsi="Cambria"/>
          <w:rtl w:val="0"/>
        </w:rPr>
        <w:t xml:space="preserve">This document outlines the results of an audit performed on {{Audit_Date}}. The objective is to ensure {{specific_objective}} and to enhance the {{process_or_control}}. The audit was carried out in line with {{Relevant_Standard_or_Regulation}}.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32">
      <w:pPr>
        <w:pStyle w:val="Heading2"/>
        <w:rPr/>
      </w:pPr>
      <w:bookmarkStart w:colFirst="0" w:colLast="0" w:name="_47yrdzboh6vg" w:id="3"/>
      <w:bookmarkEnd w:id="3"/>
      <w:r w:rsidDel="00000000" w:rsidR="00000000" w:rsidRPr="00000000">
        <w:rPr>
          <w:rtl w:val="0"/>
        </w:rPr>
        <w:t xml:space="preserve">3. Objectives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34">
      <w:pPr>
        <w:rPr>
          <w:rFonts w:ascii="Cambria" w:cs="Cambria" w:eastAsia="Cambria" w:hAnsi="Cambria"/>
        </w:rPr>
      </w:pPr>
      <w:r w:rsidDel="00000000" w:rsidR="00000000" w:rsidRPr="00000000">
        <w:rPr>
          <w:rFonts w:ascii="Cambria" w:cs="Cambria" w:eastAsia="Cambria" w:hAnsi="Cambria"/>
          <w:rtl w:val="0"/>
        </w:rPr>
        <w:t xml:space="preserve">The main objectives of this audit were: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36">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To verify compliance with {{relevant_standards_or_requirements}}.</w:t>
      </w:r>
    </w:p>
    <w:p w:rsidR="00000000" w:rsidDel="00000000" w:rsidP="00000000" w:rsidRDefault="00000000" w:rsidRPr="00000000" w14:paraId="00000037">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To assess the efficiency and effectiveness of existing {{processes_or_controls}}.</w:t>
      </w:r>
    </w:p>
    <w:p w:rsidR="00000000" w:rsidDel="00000000" w:rsidP="00000000" w:rsidRDefault="00000000" w:rsidRPr="00000000" w14:paraId="00000038">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To identify any risks or areas that require improvement.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3A">
      <w:pPr>
        <w:pStyle w:val="Heading2"/>
        <w:rPr/>
      </w:pPr>
      <w:bookmarkStart w:colFirst="0" w:colLast="0" w:name="_x3ipyrmgehw2" w:id="4"/>
      <w:bookmarkEnd w:id="4"/>
      <w:r w:rsidDel="00000000" w:rsidR="00000000" w:rsidRPr="00000000">
        <w:rPr>
          <w:rtl w:val="0"/>
        </w:rPr>
        <w:t xml:space="preserve">4. Scope of Audit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3C">
      <w:pPr>
        <w:rPr>
          <w:rFonts w:ascii="Cambria" w:cs="Cambria" w:eastAsia="Cambria" w:hAnsi="Cambria"/>
        </w:rPr>
      </w:pPr>
      <w:r w:rsidDel="00000000" w:rsidR="00000000" w:rsidRPr="00000000">
        <w:rPr>
          <w:rFonts w:ascii="Cambria" w:cs="Cambria" w:eastAsia="Cambria" w:hAnsi="Cambria"/>
          <w:rtl w:val="0"/>
        </w:rPr>
        <w:t xml:space="preserve">The audit covered the following areas and departments: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3E">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{{Department_1}}</w:t>
      </w:r>
    </w:p>
    <w:p w:rsidR="00000000" w:rsidDel="00000000" w:rsidP="00000000" w:rsidRDefault="00000000" w:rsidRPr="00000000" w14:paraId="0000003F">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{{Department_2}}</w:t>
      </w:r>
    </w:p>
    <w:p w:rsidR="00000000" w:rsidDel="00000000" w:rsidP="00000000" w:rsidRDefault="00000000" w:rsidRPr="00000000" w14:paraId="00000040">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{{Specific_Process}} The timeframe for this audit was from {{Start_Date}} to {{End_Date}}.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42">
      <w:pPr>
        <w:pStyle w:val="Heading2"/>
        <w:rPr/>
      </w:pPr>
      <w:bookmarkStart w:colFirst="0" w:colLast="0" w:name="_ccezqh5um0et" w:id="5"/>
      <w:bookmarkEnd w:id="5"/>
      <w:r w:rsidDel="00000000" w:rsidR="00000000" w:rsidRPr="00000000">
        <w:rPr>
          <w:rtl w:val="0"/>
        </w:rPr>
        <w:t xml:space="preserve">5. Methodology</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44">
      <w:pPr>
        <w:rPr>
          <w:rFonts w:ascii="Cambria" w:cs="Cambria" w:eastAsia="Cambria" w:hAnsi="Cambria"/>
        </w:rPr>
      </w:pPr>
      <w:r w:rsidDel="00000000" w:rsidR="00000000" w:rsidRPr="00000000">
        <w:rPr>
          <w:rFonts w:ascii="Cambria" w:cs="Cambria" w:eastAsia="Cambria" w:hAnsi="Cambria"/>
          <w:rtl w:val="0"/>
        </w:rPr>
        <w:t xml:space="preserve">The audit methodology included: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46">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Reviewing relevant documents: {{Document_Type_1}}, {{Document_Type_2}}</w:t>
      </w:r>
    </w:p>
    <w:p w:rsidR="00000000" w:rsidDel="00000000" w:rsidP="00000000" w:rsidRDefault="00000000" w:rsidRPr="00000000" w14:paraId="00000047">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Conducting interviews with key personnel: {{Person_1}}, {{Person_2}}</w:t>
      </w:r>
    </w:p>
    <w:p w:rsidR="00000000" w:rsidDel="00000000" w:rsidP="00000000" w:rsidRDefault="00000000" w:rsidRPr="00000000" w14:paraId="00000048">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Observing processes in action</w:t>
      </w:r>
    </w:p>
    <w:p w:rsidR="00000000" w:rsidDel="00000000" w:rsidP="00000000" w:rsidRDefault="00000000" w:rsidRPr="00000000" w14:paraId="00000049">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Performing a risk assessment based on the observations and findings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4B">
      <w:pPr>
        <w:pStyle w:val="Heading2"/>
        <w:rPr/>
      </w:pPr>
      <w:bookmarkStart w:colFirst="0" w:colLast="0" w:name="_od6ebvp0w0vt" w:id="6"/>
      <w:bookmarkEnd w:id="6"/>
      <w:r w:rsidDel="00000000" w:rsidR="00000000" w:rsidRPr="00000000">
        <w:rPr>
          <w:rtl w:val="0"/>
        </w:rPr>
        <w:t xml:space="preserve">6. Findings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4D">
      <w:pPr>
        <w:rPr>
          <w:rFonts w:ascii="Cambria" w:cs="Cambria" w:eastAsia="Cambria" w:hAnsi="Cambria"/>
        </w:rPr>
      </w:pPr>
      <w:r w:rsidDel="00000000" w:rsidR="00000000" w:rsidRPr="00000000">
        <w:rPr>
          <w:rFonts w:ascii="Cambria" w:cs="Cambria" w:eastAsia="Cambria" w:hAnsi="Cambria"/>
          <w:rtl w:val="0"/>
        </w:rPr>
        <w:t xml:space="preserve">The audit revealed the following:</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4F">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{{Finding_1}}</w:t>
      </w:r>
    </w:p>
    <w:p w:rsidR="00000000" w:rsidDel="00000000" w:rsidP="00000000" w:rsidRDefault="00000000" w:rsidRPr="00000000" w14:paraId="00000050">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{{Finding_2}}</w:t>
      </w:r>
    </w:p>
    <w:p w:rsidR="00000000" w:rsidDel="00000000" w:rsidP="00000000" w:rsidRDefault="00000000" w:rsidRPr="00000000" w14:paraId="00000051">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{{Finding_3}} These findings underline the need for enhancements in {{areas_needing_improvement}}.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53">
      <w:pPr>
        <w:pStyle w:val="Heading2"/>
        <w:rPr/>
      </w:pPr>
      <w:bookmarkStart w:colFirst="0" w:colLast="0" w:name="_ferkkgmi4gkx" w:id="7"/>
      <w:bookmarkEnd w:id="7"/>
      <w:r w:rsidDel="00000000" w:rsidR="00000000" w:rsidRPr="00000000">
        <w:rPr>
          <w:rtl w:val="0"/>
        </w:rPr>
        <w:t xml:space="preserve">7. Recommendations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55">
      <w:pPr>
        <w:rPr>
          <w:rFonts w:ascii="Cambria" w:cs="Cambria" w:eastAsia="Cambria" w:hAnsi="Cambria"/>
        </w:rPr>
      </w:pPr>
      <w:r w:rsidDel="00000000" w:rsidR="00000000" w:rsidRPr="00000000">
        <w:rPr>
          <w:rFonts w:ascii="Cambria" w:cs="Cambria" w:eastAsia="Cambria" w:hAnsi="Cambria"/>
          <w:rtl w:val="0"/>
        </w:rPr>
        <w:t xml:space="preserve">Based on the findings, the following recommendations are provided: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57">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Implementing controls to improve {{specific_area}}.</w:t>
      </w:r>
    </w:p>
    <w:p w:rsidR="00000000" w:rsidDel="00000000" w:rsidP="00000000" w:rsidRDefault="00000000" w:rsidRPr="00000000" w14:paraId="00000058">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Conducting regular training sessions on {{topic_or_policy}}.</w:t>
      </w:r>
    </w:p>
    <w:p w:rsidR="00000000" w:rsidDel="00000000" w:rsidP="00000000" w:rsidRDefault="00000000" w:rsidRPr="00000000" w14:paraId="00000059">
      <w:pPr>
        <w:numPr>
          <w:ilvl w:val="0"/>
          <w:numId w:val="1"/>
        </w:numPr>
        <w:ind w:left="720" w:hanging="360"/>
        <w:rPr>
          <w:rFonts w:ascii="Cambria" w:cs="Cambria" w:eastAsia="Cambria" w:hAnsi="Cambria"/>
          <w:i w:val="0"/>
          <w:iCs w:val="0"/>
          <w:smallCaps w:val="0"/>
          <w:strike w:val="0"/>
          <w:color w:val="000000"/>
          <w:sz w:val="22"/>
          <w:szCs w:val="22"/>
          <w:shd w:fill="auto" w:val="clear"/>
          <w:vertAlign w:val="baseline"/>
        </w:rPr>
      </w:pPr>
      <w:r w:rsidDel="00000000" w:rsidR="00000000" w:rsidRPr="00000000">
        <w:rPr>
          <w:rFonts w:ascii="Cambria" w:cs="Cambria" w:eastAsia="Cambria" w:hAnsi="Cambria"/>
          <w:rtl w:val="0"/>
        </w:rPr>
        <w:t xml:space="preserve">Increasing oversight in {{specific_area_or_department}}.</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5B">
      <w:pPr>
        <w:pStyle w:val="Heading2"/>
        <w:rPr/>
      </w:pPr>
      <w:bookmarkStart w:colFirst="0" w:colLast="0" w:name="_b0e4m8wsl4na" w:id="8"/>
      <w:bookmarkEnd w:id="8"/>
      <w:r w:rsidDel="00000000" w:rsidR="00000000" w:rsidRPr="00000000">
        <w:rPr>
          <w:rtl w:val="0"/>
        </w:rPr>
        <w:t xml:space="preserve">8. Conclusion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5D">
      <w:pPr>
        <w:rPr>
          <w:rFonts w:ascii="Cambria" w:cs="Cambria" w:eastAsia="Cambria" w:hAnsi="Cambria"/>
        </w:rPr>
      </w:pPr>
      <w:r w:rsidDel="00000000" w:rsidR="00000000" w:rsidRPr="00000000">
        <w:rPr>
          <w:rFonts w:ascii="Cambria" w:cs="Cambria" w:eastAsia="Cambria" w:hAnsi="Cambria"/>
          <w:rtl w:val="0"/>
        </w:rPr>
        <w:t xml:space="preserve">The audit conducted for {{Company_Name}} has illustrated key strengths and opportunities for refining {{related_processes_or_controls}}. Adhering to the recommendations will enhance compliance and operational efficiency.</w:t>
      </w:r>
    </w:p>
    <w:p w:rsidR="00000000" w:rsidDel="00000000" w:rsidP="00000000" w:rsidRDefault="00000000" w:rsidRPr="00000000" w14:paraId="0000005E">
      <w:pPr>
        <w:rPr>
          <w:rFonts w:ascii="Cambria" w:cs="Cambria" w:eastAsia="Cambria" w:hAnsi="Cambria"/>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60">
      <w:pPr>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666666"/>
        </w:rPr>
      </w:pPr>
      <w:r w:rsidDel="00000000" w:rsidR="00000000" w:rsidRPr="00000000">
        <w:rPr>
          <w:rtl w:val="0"/>
        </w:rPr>
      </w:r>
    </w:p>
    <w:p w:rsidR="00000000" w:rsidDel="00000000" w:rsidP="00000000" w:rsidRDefault="00000000" w:rsidRPr="00000000" w14:paraId="00000062">
      <w:pPr>
        <w:rPr>
          <w:rFonts w:ascii="Cambria" w:cs="Cambria" w:eastAsia="Cambria" w:hAnsi="Cambria"/>
          <w:i w:val="1"/>
          <w:iCs w:val="1"/>
          <w:color w:val="666666"/>
        </w:rPr>
      </w:pPr>
      <w:r w:rsidDel="00000000" w:rsidR="00000000" w:rsidRPr="00000000">
        <w:rPr>
          <w:rFonts w:ascii="Cambria" w:cs="Cambria" w:eastAsia="Cambria" w:hAnsi="Cambria"/>
          <w:b w:val="1"/>
          <w:bCs w:val="1"/>
          <w:i w:val="1"/>
          <w:iCs w:val="1"/>
          <w:color w:val="666666"/>
          <w:rtl w:val="0"/>
        </w:rPr>
        <w:t xml:space="preserve">Note:</w:t>
      </w:r>
      <w:r w:rsidDel="00000000" w:rsidR="00000000" w:rsidRPr="00000000">
        <w:rPr>
          <w:rFonts w:ascii="Cambria" w:cs="Cambria" w:eastAsia="Cambria" w:hAnsi="Cambria"/>
          <w:i w:val="1"/>
          <w:iCs w:val="1"/>
          <w:color w:val="666666"/>
          <w:rtl w:val="0"/>
        </w:rPr>
        <w:t xml:space="preserve"> The content within this report is confidential and intended solely for the use of the individual or entity to which it is addressed. Unauthorized review, use, disclosure, or distribution is prohibited.</w:t>
      </w:r>
    </w:p>
    <w:p w:rsidR="00000000" w:rsidDel="00000000" w:rsidP="00000000" w:rsidRDefault="00000000" w:rsidRPr="00000000" w14:paraId="00000063">
      <w:pPr>
        <w:rPr>
          <w:rFonts w:ascii="Cambria" w:cs="Cambria" w:eastAsia="Cambria" w:hAnsi="Cambri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Cambria" w:cs="Cambria" w:eastAsia="Cambria" w:hAnsi="Cambria"/>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